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ADOZIONE LIBRI DI TESTO A.S.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 per A.S. 2026/2027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RELAZIONE PER NUOVE ADOZIONI/EDIZIONI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DOCENTI: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DISCIPLINA: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91.000000000002" w:type="dxa"/>
        <w:jc w:val="left"/>
        <w:tblInd w:w="2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0"/>
        <w:gridCol w:w="2693"/>
        <w:gridCol w:w="2047"/>
        <w:gridCol w:w="2915"/>
        <w:gridCol w:w="1134"/>
        <w:gridCol w:w="1984"/>
        <w:gridCol w:w="1418"/>
        <w:tblGridChange w:id="0">
          <w:tblGrid>
            <w:gridCol w:w="2300"/>
            <w:gridCol w:w="2693"/>
            <w:gridCol w:w="2047"/>
            <w:gridCol w:w="2915"/>
            <w:gridCol w:w="1134"/>
            <w:gridCol w:w="1984"/>
            <w:gridCol w:w="1418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Materia/Disciplina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Cod. Volume ISBN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(13 cifre)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Titolo/sottotitolo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SUL TESTO DA ADOTTARE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Pregi riscontrati in rapporto al testo in adozione ed ai testi consultati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jc w:val="both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140" w:before="1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40" w:before="1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40" w:before="140" w:lineRule="auto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Firma  docent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</w:t>
      </w:r>
    </w:p>
    <w:sectPr>
      <w:headerReference r:id="rId7" w:type="default"/>
      <w:pgSz w:h="11906" w:w="16838" w:orient="landscape"/>
      <w:pgMar w:bottom="624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1367155</wp:posOffset>
          </wp:positionH>
          <wp:positionV relativeFrom="paragraph">
            <wp:posOffset>-308605</wp:posOffset>
          </wp:positionV>
          <wp:extent cx="6991350" cy="153162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0" cy="1531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IC2aWwIR9zjPTE9GiK9stEBqw==">CgMxLjA4AHIhMXlPTTEzMkk2VncxckRUb0UxdlpvcjNXMkc5a2tyVGNk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